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ED" w:rsidRPr="00592C73" w:rsidRDefault="008A17DF" w:rsidP="008A17DF">
      <w:pPr>
        <w:wordWrap w:val="0"/>
        <w:overflowPunct w:val="0"/>
        <w:jc w:val="righ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Cs w:val="21"/>
        </w:rPr>
      </w:pPr>
      <w:r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令和2</w:t>
      </w:r>
      <w:r w:rsidR="00592C73"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年3</w:t>
      </w:r>
      <w:r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月</w:t>
      </w:r>
    </w:p>
    <w:p w:rsidR="001077ED" w:rsidRPr="00592C73" w:rsidRDefault="00FF7127" w:rsidP="001077ED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bookmarkStart w:id="0" w:name="_GoBack"/>
      <w:bookmarkEnd w:id="0"/>
      <w:r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日比谷しまね館</w:t>
      </w:r>
      <w:r w:rsidR="00EE55F7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へ</w:t>
      </w:r>
      <w:r w:rsidR="001077ED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の出品</w:t>
      </w:r>
      <w:r w:rsidR="00EE55F7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手続き</w:t>
      </w:r>
      <w:r w:rsidR="001365F3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の</w:t>
      </w:r>
      <w:r w:rsidR="001077ED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手引き</w:t>
      </w:r>
    </w:p>
    <w:p w:rsidR="001077ED" w:rsidRPr="00592C73" w:rsidRDefault="001077ED" w:rsidP="008B4B21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 xml:space="preserve">　</w:t>
      </w:r>
      <w:r w:rsidR="00FF7127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へ島根県産品</w:t>
      </w:r>
      <w:r w:rsidR="00AE4B23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の出品を希望する事業者の方は、次の事項を確認のうえ</w:t>
      </w:r>
      <w:r w:rsidR="00EC379A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、出品申請の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手続きをおこなってください。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１．出品商品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（１）次の項目全てを満たす商品であること。</w:t>
      </w:r>
    </w:p>
    <w:p w:rsidR="001077ED" w:rsidRPr="00592C73" w:rsidRDefault="001077E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①島根県産品であること</w:t>
      </w:r>
    </w:p>
    <w:p w:rsidR="001077ED" w:rsidRPr="00592C73" w:rsidRDefault="001077ED" w:rsidP="008A376D">
      <w:pPr>
        <w:overflowPunct w:val="0"/>
        <w:ind w:firstLine="38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島根県産品とは</w:t>
      </w:r>
    </w:p>
    <w:p w:rsidR="001077ED" w:rsidRPr="00592C73" w:rsidRDefault="001077ED" w:rsidP="001077E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ア．県内で生産又は採取された産品</w:t>
      </w:r>
    </w:p>
    <w:p w:rsidR="001077ED" w:rsidRPr="00592C73" w:rsidRDefault="001077ED" w:rsidP="001077E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イ．県内で生産又は採取された産品を主な原料とし、県内で加工された製品</w:t>
      </w:r>
    </w:p>
    <w:p w:rsidR="001077ED" w:rsidRPr="00592C73" w:rsidRDefault="001077ED" w:rsidP="001077E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ウ．県内で生産又は採取された産品を主な原料とし、県外で委託加工された製品</w:t>
      </w:r>
    </w:p>
    <w:p w:rsidR="001077ED" w:rsidRPr="00592C73" w:rsidRDefault="001077ED" w:rsidP="001077E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エ．県外で生産又は採取された産品を主な原料とし、県内で加工された製品</w:t>
      </w:r>
    </w:p>
    <w:p w:rsidR="00805C76" w:rsidRDefault="001077ED" w:rsidP="00805C76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②食品の場合は、食品衛生法、</w:t>
      </w:r>
      <w:r w:rsidR="00805C76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食品表示法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、その他食品表示の規制に関する各法令の内容に適合してい</w:t>
      </w:r>
    </w:p>
    <w:p w:rsidR="001077ED" w:rsidRPr="00592C73" w:rsidRDefault="001077ED" w:rsidP="00805C76">
      <w:pPr>
        <w:overflowPunct w:val="0"/>
        <w:ind w:firstLine="38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るもの。</w:t>
      </w:r>
    </w:p>
    <w:p w:rsidR="001077ED" w:rsidRPr="00592C73" w:rsidRDefault="00021C48" w:rsidP="001077ED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（２）その他、日比谷しまね館長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が認めるもの。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２．出品資格</w:t>
      </w:r>
    </w:p>
    <w:p w:rsidR="001077ED" w:rsidRPr="00592C73" w:rsidRDefault="001077ED" w:rsidP="00BA6F38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（１）島根県内に事務所又は事業所を有する個人、法人</w:t>
      </w:r>
      <w:r w:rsidR="00AE4B23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その他の団体</w:t>
      </w:r>
    </w:p>
    <w:p w:rsidR="001077ED" w:rsidRPr="00592C73" w:rsidRDefault="001077ED" w:rsidP="001077ED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（２）そ</w:t>
      </w:r>
      <w:r w:rsidR="00021C48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の他、１に掲げる商品を出品しようとする者で日比谷しまね館長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が認める者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EC379A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３．商品の陳列方法及び出品申請の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方法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3828"/>
        <w:gridCol w:w="3827"/>
      </w:tblGrid>
      <w:tr w:rsidR="00EE55F7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陳列場所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商品陳列棚</w:t>
            </w:r>
            <w:r w:rsidR="00805C76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（プッシュアップコーナー）</w:t>
            </w:r>
          </w:p>
        </w:tc>
      </w:tr>
      <w:tr w:rsidR="00EE55F7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対象商品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食品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食品以外</w:t>
            </w:r>
          </w:p>
        </w:tc>
      </w:tr>
      <w:tr w:rsidR="00EE55F7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陳列方法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ＰＯＰ等により商品紹介をする</w:t>
            </w:r>
          </w:p>
        </w:tc>
      </w:tr>
      <w:tr w:rsidR="00EE55F7" w:rsidRPr="00592C73" w:rsidTr="00092856">
        <w:trPr>
          <w:trHeight w:val="2721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出品申請に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必要な提出物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①「日比谷しまね館商品提案会エントリーシート」（別記様式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②「日比谷しまね館商品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提案会商品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シート」（別記様式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２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③商品見本及び資料</w:t>
            </w:r>
          </w:p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spacing w:val="-2"/>
                <w:kern w:val="0"/>
                <w:sz w:val="18"/>
                <w:szCs w:val="18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spacing w:val="-2"/>
                <w:kern w:val="0"/>
                <w:sz w:val="18"/>
                <w:szCs w:val="18"/>
              </w:rPr>
              <w:t>※その他、必要に応じて「残留農薬検査報告書」「安全証明書」等の提出を求める場合があります。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5F7" w:rsidRPr="00592C73" w:rsidRDefault="00EE55F7" w:rsidP="000E5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①「日比谷しまね館商品提案会エントリーシート」（別記様式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592C73" w:rsidRDefault="00EE55F7" w:rsidP="000E5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②「日比谷しまね館商品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提案会商品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シート」（別記様式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２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③商品見本又は写真及び資料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</w:p>
        </w:tc>
      </w:tr>
      <w:tr w:rsidR="00EE55F7" w:rsidRPr="00592C73" w:rsidTr="00092856">
        <w:trPr>
          <w:trHeight w:val="1134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出品申請の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提出時期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年４回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（５月、８月、１１月、２月）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開催する商品提案会にて受け付けます。</w:t>
            </w:r>
          </w:p>
          <w:p w:rsidR="00EE55F7" w:rsidRPr="00592C73" w:rsidRDefault="00EE55F7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ただし、季節商品など、一定の期間のみ取り扱いが可能な商品については、随時申請を受け付けます。</w:t>
            </w:r>
          </w:p>
        </w:tc>
      </w:tr>
      <w:tr w:rsidR="00EE55F7" w:rsidRPr="00592C73" w:rsidTr="00092856">
        <w:trPr>
          <w:trHeight w:val="567"/>
        </w:trPr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EE55F7" w:rsidP="002D671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lastRenderedPageBreak/>
              <w:t>陳列期間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原則３ヶ月程度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Pr="00592C73" w:rsidRDefault="00EE55F7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原則６ヶ月程度</w:t>
            </w:r>
          </w:p>
        </w:tc>
      </w:tr>
      <w:tr w:rsidR="00A66F25" w:rsidRPr="00592C73" w:rsidTr="00092856">
        <w:trPr>
          <w:trHeight w:val="119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66F25" w:rsidRPr="00592C73" w:rsidRDefault="00A66F25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その他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5" w:rsidRPr="00592C73" w:rsidRDefault="00805C76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陳列期間の満了後、販売実績や消費者</w:t>
            </w:r>
            <w:r w:rsidR="00A66F25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の評価等を踏まえ、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運営事業者において今後の販売方針を</w:t>
            </w:r>
            <w:r w:rsidR="00A66F25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決定します。</w:t>
            </w:r>
          </w:p>
          <w:p w:rsidR="00A66F25" w:rsidRPr="00A66F25" w:rsidRDefault="00A66F25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新商品の開発について検討されている場合は、別途ご相談ください。</w:t>
            </w:r>
          </w:p>
        </w:tc>
      </w:tr>
    </w:tbl>
    <w:p w:rsidR="001077ED" w:rsidRPr="00592C73" w:rsidRDefault="001077ED" w:rsidP="00DE0A6C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EC379A" w:rsidP="002D671B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spacing w:val="-2"/>
          <w:kern w:val="0"/>
          <w:sz w:val="18"/>
          <w:szCs w:val="18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４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．販売及び代金の精算</w:t>
      </w:r>
      <w:r w:rsidR="005E57DC" w:rsidRPr="00592C73">
        <w:rPr>
          <w:rFonts w:ascii="ＭＳ Ｐゴシック" w:eastAsia="ＭＳ Ｐゴシック" w:hAnsi="ＭＳ Ｐゴシック" w:cs="Times New Roman" w:hint="eastAsia"/>
          <w:spacing w:val="6"/>
          <w:kern w:val="0"/>
          <w:sz w:val="24"/>
          <w:szCs w:val="24"/>
        </w:rPr>
        <w:t xml:space="preserve">　　　　　　　　　　　　　　　　　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3828"/>
        <w:gridCol w:w="3827"/>
      </w:tblGrid>
      <w:tr w:rsidR="00A66F25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66F25" w:rsidRPr="00592C73" w:rsidRDefault="00A66F25" w:rsidP="00AB15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陳列場所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66F25" w:rsidRPr="00592C73" w:rsidRDefault="00A66F25" w:rsidP="005E2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商品陳列棚</w:t>
            </w:r>
            <w:r w:rsidR="00805C76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（プッシュアップコーナー）</w:t>
            </w:r>
          </w:p>
        </w:tc>
      </w:tr>
      <w:tr w:rsidR="00A66F25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A66F25" w:rsidRPr="00592C73" w:rsidRDefault="00A66F25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対象商品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F25" w:rsidRPr="00592C73" w:rsidRDefault="00A66F25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食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F25" w:rsidRPr="00592C73" w:rsidRDefault="00A66F25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食品以外</w:t>
            </w:r>
          </w:p>
        </w:tc>
      </w:tr>
      <w:tr w:rsidR="00B5547D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077ED" w:rsidRPr="00592C73" w:rsidRDefault="001077ED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販売形態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7ED" w:rsidRPr="00592C73" w:rsidRDefault="003F5C1A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委託販売　もしくは　買い取り</w:t>
            </w:r>
          </w:p>
        </w:tc>
      </w:tr>
      <w:tr w:rsidR="003F5C1A" w:rsidRPr="00592C73" w:rsidTr="00092856">
        <w:trPr>
          <w:trHeight w:val="6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5C1A" w:rsidRPr="00592C73" w:rsidRDefault="003E4D84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販売</w:t>
            </w:r>
            <w:r w:rsidR="003F5C1A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手数料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C1A" w:rsidRDefault="00A66F25" w:rsidP="003F5C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販売形態により異なります。</w:t>
            </w:r>
          </w:p>
          <w:p w:rsidR="00A66F25" w:rsidRPr="00592C73" w:rsidRDefault="00A66F25" w:rsidP="003F5C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個別に運営事業者との協議により決定します。</w:t>
            </w:r>
          </w:p>
        </w:tc>
      </w:tr>
      <w:tr w:rsidR="001077ED" w:rsidRPr="00592C73" w:rsidTr="00092856">
        <w:trPr>
          <w:trHeight w:val="56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077ED" w:rsidRPr="00592C73" w:rsidRDefault="001077ED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精算方法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D6" w:rsidRPr="00592C73" w:rsidRDefault="00A66F25" w:rsidP="001D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個別に運営事業者との協議により決定します。</w:t>
            </w:r>
          </w:p>
        </w:tc>
      </w:tr>
    </w:tbl>
    <w:p w:rsidR="001077ED" w:rsidRPr="00592C73" w:rsidRDefault="001077ED" w:rsidP="00DE0A6C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EC379A" w:rsidP="001077ED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５</w:t>
      </w:r>
      <w:r w:rsidR="004E25CF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商品取扱決定までの流れ</w:t>
      </w:r>
    </w:p>
    <w:p w:rsidR="001D1814" w:rsidRPr="00A66F25" w:rsidRDefault="00A8197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b/>
          <w:kern w:val="0"/>
          <w:sz w:val="22"/>
        </w:rPr>
      </w:pPr>
      <w:r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①</w:t>
      </w:r>
      <w:r w:rsidR="006A5F57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 xml:space="preserve"> </w:t>
      </w:r>
      <w:r w:rsidR="001D1814"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年に4回</w:t>
      </w:r>
      <w:r w:rsidR="00A66F25"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（５月、８月、１１月、２月）</w:t>
      </w:r>
      <w:r w:rsidR="001D1814"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開催する商品提案会</w:t>
      </w:r>
      <w:r w:rsidR="00B5547D" w:rsidRPr="00A66F25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で出品申請を受け付けます。</w:t>
      </w:r>
    </w:p>
    <w:p w:rsidR="00A8197D" w:rsidRPr="00592C73" w:rsidRDefault="001D1814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 w:cs="Times New Roman"/>
          <w:b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②</w:t>
      </w:r>
      <w:r w:rsidR="006A5F57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 xml:space="preserve"> </w:t>
      </w: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運営事業者</w:t>
      </w:r>
      <w:r w:rsidR="00EA27E4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において、</w:t>
      </w:r>
      <w:r w:rsidR="00B5547D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以下の内容について</w:t>
      </w:r>
      <w:r w:rsidR="00A8197D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審査を行います。</w:t>
      </w:r>
    </w:p>
    <w:p w:rsidR="00A8197D" w:rsidRPr="00592C73" w:rsidRDefault="00A8197D" w:rsidP="00A8197D">
      <w:pPr>
        <w:overflowPunct w:val="0"/>
        <w:ind w:firstLineChars="200" w:firstLine="428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</w:rPr>
        <w:t>【</w:t>
      </w:r>
      <w:r w:rsidR="002D671B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審査内容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 xml:space="preserve">】　</w:t>
      </w:r>
    </w:p>
    <w:p w:rsidR="00A8197D" w:rsidRPr="00592C73" w:rsidRDefault="00A66F25" w:rsidP="00A8197D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</w:t>
      </w:r>
      <w:r w:rsidR="00A819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申請された商品が出品条件を満たしているか</w:t>
      </w:r>
    </w:p>
    <w:p w:rsidR="00A8197D" w:rsidRPr="00592C73" w:rsidRDefault="00A66F25" w:rsidP="00A8197D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</w:t>
      </w:r>
      <w:r w:rsidR="00A819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出品申請した事業者が出品</w:t>
      </w:r>
      <w:r w:rsidR="002D671B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資格</w:t>
      </w:r>
      <w:r w:rsidR="00A819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を満たしているか</w:t>
      </w:r>
    </w:p>
    <w:p w:rsidR="00D242D6" w:rsidRPr="00592C73" w:rsidRDefault="00A66F25" w:rsidP="00D242D6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</w:t>
      </w:r>
      <w:r w:rsidR="002D671B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食品表示</w:t>
      </w:r>
      <w:r w:rsidR="00A819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の内容について、保健所等の専門機関に相談・照会を行っているか</w:t>
      </w:r>
    </w:p>
    <w:p w:rsidR="00122F2A" w:rsidRPr="00592C73" w:rsidRDefault="00122F2A" w:rsidP="00D242D6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○素材の良さを生かした商品であるか</w:t>
      </w:r>
      <w:r w:rsidR="00772A00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無添加無着色、</w:t>
      </w:r>
      <w:r w:rsidR="00772A00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有機栽培、健康素材等）</w:t>
      </w:r>
    </w:p>
    <w:p w:rsidR="00772A00" w:rsidRPr="00592C73" w:rsidRDefault="00772A00" w:rsidP="00D242D6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○商品にストーリーやこだわりがあるか</w:t>
      </w:r>
    </w:p>
    <w:p w:rsidR="00772A00" w:rsidRPr="00592C73" w:rsidRDefault="00772A00" w:rsidP="00D242D6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○日比谷しまね館のコンセプトに合致した商品であるか</w:t>
      </w:r>
    </w:p>
    <w:p w:rsidR="00A66F25" w:rsidRDefault="00772A00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○話題性のある商品であるか</w:t>
      </w:r>
    </w:p>
    <w:p w:rsidR="004E25CF" w:rsidRPr="00592C73" w:rsidRDefault="00A66F25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○</w:t>
      </w:r>
      <w:r w:rsidR="00273A89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その他（商品価格、売り場の状況　等）</w:t>
      </w:r>
    </w:p>
    <w:p w:rsidR="00273A89" w:rsidRPr="00592C73" w:rsidRDefault="00B5547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/>
          <w:b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③</w:t>
      </w:r>
      <w:r w:rsidR="00EC379A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 xml:space="preserve"> </w:t>
      </w:r>
      <w:r w:rsidRPr="00592C73">
        <w:rPr>
          <w:rFonts w:ascii="ＭＳ Ｐゴシック" w:eastAsia="ＭＳ Ｐゴシック" w:hAnsi="ＭＳ Ｐゴシック" w:hint="eastAsia"/>
          <w:b/>
          <w:sz w:val="22"/>
        </w:rPr>
        <w:t>運営事業者</w:t>
      </w:r>
      <w:r w:rsidR="00273A89" w:rsidRPr="00592C73">
        <w:rPr>
          <w:rFonts w:ascii="ＭＳ Ｐゴシック" w:eastAsia="ＭＳ Ｐゴシック" w:hAnsi="ＭＳ Ｐゴシック" w:hint="eastAsia"/>
          <w:b/>
          <w:sz w:val="22"/>
        </w:rPr>
        <w:t>から申請者に審査結果(出品の可否)を連絡します。</w:t>
      </w:r>
    </w:p>
    <w:p w:rsidR="00273A89" w:rsidRPr="00592C73" w:rsidRDefault="00B5547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b/>
          <w:kern w:val="0"/>
          <w:sz w:val="22"/>
        </w:rPr>
      </w:pPr>
      <w:r w:rsidRPr="00592C73">
        <w:rPr>
          <w:rFonts w:ascii="ＭＳ Ｐゴシック" w:eastAsia="ＭＳ Ｐゴシック" w:hAnsi="ＭＳ Ｐゴシック" w:cs="Times New Roman" w:hint="eastAsia"/>
          <w:b/>
          <w:spacing w:val="6"/>
          <w:kern w:val="0"/>
          <w:sz w:val="22"/>
        </w:rPr>
        <w:t>④</w:t>
      </w:r>
      <w:r w:rsidR="00EC379A" w:rsidRPr="00592C73">
        <w:rPr>
          <w:rFonts w:ascii="ＭＳ Ｐゴシック" w:eastAsia="ＭＳ Ｐゴシック" w:hAnsi="ＭＳ Ｐゴシック" w:cs="Times New Roman" w:hint="eastAsia"/>
          <w:b/>
          <w:spacing w:val="6"/>
          <w:kern w:val="0"/>
          <w:sz w:val="22"/>
        </w:rPr>
        <w:t xml:space="preserve"> </w:t>
      </w:r>
      <w:r w:rsidR="00273A89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採用となった商品について、</w:t>
      </w: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運営事業者</w:t>
      </w:r>
      <w:r w:rsidR="00DE0A6C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と販売形態</w:t>
      </w:r>
      <w:r w:rsidR="00273A89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や精算方法の確認を行います。</w:t>
      </w:r>
    </w:p>
    <w:p w:rsidR="001077ED" w:rsidRDefault="00B5547D" w:rsidP="008A376D">
      <w:pPr>
        <w:overflowPunct w:val="0"/>
        <w:ind w:firstLine="193"/>
        <w:textAlignment w:val="baseline"/>
        <w:rPr>
          <w:rFonts w:ascii="ＭＳ Ｐゴシック" w:eastAsia="ＭＳ Ｐゴシック" w:hAnsi="ＭＳ Ｐゴシック"/>
          <w:b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>⑤</w:t>
      </w:r>
      <w:r w:rsidR="00EC379A" w:rsidRPr="00592C73">
        <w:rPr>
          <w:rFonts w:ascii="ＭＳ Ｐゴシック" w:eastAsia="ＭＳ Ｐゴシック" w:hAnsi="ＭＳ Ｐゴシック" w:cs="HG丸ｺﾞｼｯｸM-PRO" w:hint="eastAsia"/>
          <w:b/>
          <w:kern w:val="0"/>
          <w:sz w:val="22"/>
        </w:rPr>
        <w:t xml:space="preserve"> </w:t>
      </w:r>
      <w:r w:rsidR="00EC379A" w:rsidRPr="00592C73">
        <w:rPr>
          <w:rFonts w:ascii="ＭＳ Ｐゴシック" w:eastAsia="ＭＳ Ｐゴシック" w:hAnsi="ＭＳ Ｐゴシック" w:hint="eastAsia"/>
          <w:b/>
          <w:sz w:val="22"/>
        </w:rPr>
        <w:t>商品の納品後、</w:t>
      </w:r>
      <w:r w:rsidR="00273A89" w:rsidRPr="00592C73">
        <w:rPr>
          <w:rFonts w:ascii="ＭＳ Ｐゴシック" w:eastAsia="ＭＳ Ｐゴシック" w:hAnsi="ＭＳ Ｐゴシック" w:hint="eastAsia"/>
          <w:b/>
          <w:sz w:val="22"/>
        </w:rPr>
        <w:t>展示・販売（テスト販売）</w:t>
      </w:r>
      <w:r w:rsidR="00EC379A" w:rsidRPr="00592C73">
        <w:rPr>
          <w:rFonts w:ascii="ＭＳ Ｐゴシック" w:eastAsia="ＭＳ Ｐゴシック" w:hAnsi="ＭＳ Ｐゴシック" w:hint="eastAsia"/>
          <w:b/>
          <w:sz w:val="22"/>
        </w:rPr>
        <w:t>が</w:t>
      </w:r>
      <w:r w:rsidR="00273A89" w:rsidRPr="00592C73">
        <w:rPr>
          <w:rFonts w:ascii="ＭＳ Ｐゴシック" w:eastAsia="ＭＳ Ｐゴシック" w:hAnsi="ＭＳ Ｐゴシック" w:hint="eastAsia"/>
          <w:b/>
          <w:sz w:val="22"/>
        </w:rPr>
        <w:t>開始</w:t>
      </w:r>
      <w:r w:rsidR="00EC379A" w:rsidRPr="00592C73">
        <w:rPr>
          <w:rFonts w:ascii="ＭＳ Ｐゴシック" w:eastAsia="ＭＳ Ｐゴシック" w:hAnsi="ＭＳ Ｐゴシック" w:hint="eastAsia"/>
          <w:b/>
          <w:sz w:val="22"/>
        </w:rPr>
        <w:t>されます。</w:t>
      </w:r>
    </w:p>
    <w:p w:rsidR="00A66F25" w:rsidRPr="00592C73" w:rsidRDefault="00A66F25" w:rsidP="00DE0A6C">
      <w:pPr>
        <w:overflowPunct w:val="0"/>
        <w:spacing w:line="240" w:lineRule="exact"/>
        <w:ind w:firstLineChars="200" w:firstLine="406"/>
        <w:textAlignment w:val="baseline"/>
        <w:rPr>
          <w:rFonts w:ascii="ＭＳ Ｐゴシック" w:eastAsia="ＭＳ Ｐゴシック" w:hAnsi="ＭＳ Ｐゴシック"/>
          <w:b/>
          <w:sz w:val="22"/>
        </w:rPr>
      </w:pPr>
    </w:p>
    <w:p w:rsidR="001077ED" w:rsidRPr="00592C73" w:rsidRDefault="00EC379A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６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．問い合わせ先</w:t>
      </w:r>
    </w:p>
    <w:p w:rsidR="00923766" w:rsidRPr="00592C73" w:rsidRDefault="001077ED" w:rsidP="00B5547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◆</w:t>
      </w:r>
      <w:r w:rsidR="00B554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日比谷しまね館運営事業者</w:t>
      </w:r>
    </w:p>
    <w:p w:rsidR="00D242D6" w:rsidRPr="00592C73" w:rsidRDefault="00D242D6" w:rsidP="00EC379A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株式会社東急コミュニティー　ビル第１事業部　施設運営部　運営チーム　担当：加藤・石渡</w:t>
      </w:r>
    </w:p>
    <w:p w:rsidR="00D242D6" w:rsidRPr="00592C73" w:rsidRDefault="00D242D6" w:rsidP="00EC379A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〒158-8509　東京都世田谷区用賀4-10-1　世田谷ビジネススクエアタワー5階</w:t>
      </w:r>
    </w:p>
    <w:p w:rsidR="00EA27E4" w:rsidRDefault="00D242D6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TEL:</w:t>
      </w:r>
      <w:r w:rsidRPr="00592C73">
        <w:rPr>
          <w:rFonts w:ascii="ＭＳ Ｐゴシック" w:eastAsia="ＭＳ Ｐゴシック" w:hAnsi="ＭＳ Ｐゴシック" w:cs="HG丸ｺﾞｼｯｸM-PRO"/>
          <w:kern w:val="0"/>
          <w:sz w:val="22"/>
        </w:rPr>
        <w:t>03-5717-0033 FAX:03-5717-1510</w:t>
      </w:r>
    </w:p>
    <w:p w:rsidR="00DE0A6C" w:rsidRPr="00592C73" w:rsidRDefault="00DE0A6C" w:rsidP="00DE0A6C">
      <w:pPr>
        <w:overflowPunct w:val="0"/>
        <w:spacing w:line="160" w:lineRule="exact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</w:p>
    <w:p w:rsidR="00EA27E4" w:rsidRPr="00592C73" w:rsidRDefault="00EA27E4" w:rsidP="00EA27E4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◆島根県しまねブランド推進課</w:t>
      </w:r>
    </w:p>
    <w:p w:rsidR="00EA27E4" w:rsidRPr="00592C73" w:rsidRDefault="00EA27E4" w:rsidP="00EA27E4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〒690-8501　島根県松江市殿町１番地</w:t>
      </w:r>
    </w:p>
    <w:p w:rsidR="00EA27E4" w:rsidRPr="00A66F25" w:rsidRDefault="00EA27E4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TEL:0852-22-6397  FAX:0852-22-6859</w:t>
      </w:r>
    </w:p>
    <w:sectPr w:rsidR="00EA27E4" w:rsidRPr="00A66F25" w:rsidSect="001077ED">
      <w:pgSz w:w="11906" w:h="16838" w:code="9"/>
      <w:pgMar w:top="1247" w:right="1247" w:bottom="1247" w:left="1247" w:header="851" w:footer="992" w:gutter="0"/>
      <w:cols w:space="425"/>
      <w:docGrid w:type="linesAndChars" w:linePitch="36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14" w:rsidRDefault="001D1814" w:rsidP="001D1814">
      <w:r>
        <w:separator/>
      </w:r>
    </w:p>
  </w:endnote>
  <w:endnote w:type="continuationSeparator" w:id="0">
    <w:p w:rsidR="001D1814" w:rsidRDefault="001D1814" w:rsidP="001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14" w:rsidRDefault="001D1814" w:rsidP="001D1814">
      <w:r>
        <w:separator/>
      </w:r>
    </w:p>
  </w:footnote>
  <w:footnote w:type="continuationSeparator" w:id="0">
    <w:p w:rsidR="001D1814" w:rsidRDefault="001D1814" w:rsidP="001D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ED"/>
    <w:rsid w:val="00021C48"/>
    <w:rsid w:val="00092856"/>
    <w:rsid w:val="000E5AAF"/>
    <w:rsid w:val="001077ED"/>
    <w:rsid w:val="00122F2A"/>
    <w:rsid w:val="001365F3"/>
    <w:rsid w:val="001D1814"/>
    <w:rsid w:val="00273A89"/>
    <w:rsid w:val="002D671B"/>
    <w:rsid w:val="00350BD5"/>
    <w:rsid w:val="003E4D84"/>
    <w:rsid w:val="003F5C1A"/>
    <w:rsid w:val="004E25CF"/>
    <w:rsid w:val="00592C73"/>
    <w:rsid w:val="005A4A4D"/>
    <w:rsid w:val="005D3208"/>
    <w:rsid w:val="005E2BBC"/>
    <w:rsid w:val="005E57DC"/>
    <w:rsid w:val="006210AE"/>
    <w:rsid w:val="006A5F57"/>
    <w:rsid w:val="007054A7"/>
    <w:rsid w:val="00772A00"/>
    <w:rsid w:val="00805C76"/>
    <w:rsid w:val="0081287B"/>
    <w:rsid w:val="00844272"/>
    <w:rsid w:val="008A17DF"/>
    <w:rsid w:val="008A376D"/>
    <w:rsid w:val="008B4B21"/>
    <w:rsid w:val="00923766"/>
    <w:rsid w:val="009A267F"/>
    <w:rsid w:val="00A66F25"/>
    <w:rsid w:val="00A67FD1"/>
    <w:rsid w:val="00A8197D"/>
    <w:rsid w:val="00AE4B23"/>
    <w:rsid w:val="00B5547D"/>
    <w:rsid w:val="00BA6F38"/>
    <w:rsid w:val="00BF2AAE"/>
    <w:rsid w:val="00D242D6"/>
    <w:rsid w:val="00DE0A6C"/>
    <w:rsid w:val="00DE177C"/>
    <w:rsid w:val="00DE501E"/>
    <w:rsid w:val="00EA27E4"/>
    <w:rsid w:val="00EC379A"/>
    <w:rsid w:val="00EE55F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FC12ED"/>
  <w15:chartTrackingRefBased/>
  <w15:docId w15:val="{EC18866B-2961-4797-B0E4-2264AA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2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814"/>
  </w:style>
  <w:style w:type="paragraph" w:styleId="a8">
    <w:name w:val="footer"/>
    <w:basedOn w:val="a"/>
    <w:link w:val="a9"/>
    <w:uiPriority w:val="99"/>
    <w:unhideWhenUsed/>
    <w:rsid w:val="001D1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2020-01-28T06:50:00Z</cp:lastPrinted>
  <dcterms:created xsi:type="dcterms:W3CDTF">2020-03-03T08:54:00Z</dcterms:created>
  <dcterms:modified xsi:type="dcterms:W3CDTF">2020-03-03T08:54:00Z</dcterms:modified>
</cp:coreProperties>
</file>